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98" w:rsidRPr="00240B98" w:rsidRDefault="00240B98" w:rsidP="00240B98">
      <w:pPr>
        <w:pStyle w:val="1"/>
        <w:shd w:val="clear" w:color="auto" w:fill="auto"/>
        <w:jc w:val="center"/>
        <w:rPr>
          <w:sz w:val="28"/>
          <w:szCs w:val="28"/>
        </w:rPr>
      </w:pPr>
      <w:r w:rsidRPr="00240B98">
        <w:rPr>
          <w:b/>
          <w:bCs/>
          <w:sz w:val="28"/>
          <w:szCs w:val="28"/>
        </w:rPr>
        <w:t xml:space="preserve">Государственное бюджетное общеобразовательное учреждение «Адаптированная школа интернат №4» </w:t>
      </w:r>
      <w:r w:rsidRPr="00240B98">
        <w:rPr>
          <w:b/>
          <w:sz w:val="28"/>
          <w:szCs w:val="28"/>
        </w:rPr>
        <w:t>(ГБОУ АШИ №4)</w:t>
      </w:r>
    </w:p>
    <w:p w:rsidR="00240B98" w:rsidRPr="00240B98" w:rsidRDefault="00240B98" w:rsidP="00240B98">
      <w:pPr>
        <w:spacing w:line="1" w:lineRule="exact"/>
        <w:rPr>
          <w:sz w:val="28"/>
          <w:szCs w:val="28"/>
        </w:rPr>
      </w:pPr>
      <w:r w:rsidRPr="00240B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06400" distB="0" distL="0" distR="0" simplePos="0" relativeHeight="25165926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406400</wp:posOffset>
                </wp:positionV>
                <wp:extent cx="2350135" cy="731520"/>
                <wp:effectExtent l="0" t="0" r="0" b="0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B98" w:rsidRDefault="00240B98" w:rsidP="00240B98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ПРИНЯТА Педагогическим советом ГБОУ АШИ № 4</w:t>
                            </w:r>
                          </w:p>
                          <w:p w:rsidR="00240B98" w:rsidRDefault="004C3D75" w:rsidP="00240B98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Протокол от 20.08.2024 г. № 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84pt;margin-top:32pt;width:185.05pt;height:57.6pt;z-index:251659264;visibility:visible;mso-wrap-style:square;mso-width-percent:0;mso-height-percent:0;mso-wrap-distance-left:0;mso-wrap-distance-top:32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" filled="f" stroked="f">
                <v:textbox inset="0,0,0,0">
                  <w:txbxContent>
                    <w:p w:rsidR="00240B98" w:rsidRDefault="00240B98" w:rsidP="00240B98">
                      <w:pPr>
                        <w:pStyle w:val="1"/>
                        <w:shd w:val="clear" w:color="auto" w:fill="auto"/>
                      </w:pPr>
                      <w:r>
                        <w:t>ПРИНЯТА Педагогическим советом ГБОУ АШИ № 4</w:t>
                      </w:r>
                    </w:p>
                    <w:p w:rsidR="00240B98" w:rsidRDefault="004C3D75" w:rsidP="00240B98">
                      <w:pPr>
                        <w:pStyle w:val="1"/>
                        <w:shd w:val="clear" w:color="auto" w:fill="auto"/>
                      </w:pPr>
                      <w:r>
                        <w:t>Протокол от 20.08.2024 г. №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40B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06400" distB="173990" distL="0" distR="0" simplePos="0" relativeHeight="251660288" behindDoc="0" locked="0" layoutInCell="1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406400</wp:posOffset>
                </wp:positionV>
                <wp:extent cx="2060575" cy="557530"/>
                <wp:effectExtent l="0" t="0" r="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B98" w:rsidRDefault="00240B98" w:rsidP="00240B98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УТВЕРЖДЕНА</w:t>
                            </w:r>
                          </w:p>
                          <w:p w:rsidR="00240B98" w:rsidRDefault="00240B98" w:rsidP="00240B98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Приказ</w:t>
                            </w:r>
                            <w:r w:rsidR="004C3D75">
                              <w:t>ом ГБОУ АШИ№ 4     от 20.08.</w:t>
                            </w:r>
                            <w:r>
                              <w:t xml:space="preserve"> 2024г. № </w:t>
                            </w:r>
                            <w:r w:rsidR="004C3D75">
                              <w:t>262-ОД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93.35pt;margin-top:32pt;width:162.25pt;height:43.9pt;z-index:251660288;visibility:visible;mso-wrap-style:square;mso-width-percent:0;mso-height-percent:0;mso-wrap-distance-left:0;mso-wrap-distance-top:32pt;mso-wrap-distance-right:0;mso-wrap-distance-bottom:13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" filled="f" stroked="f">
                <v:textbox inset="0,0,0,0">
                  <w:txbxContent>
                    <w:p w:rsidR="00240B98" w:rsidRDefault="00240B98" w:rsidP="00240B98">
                      <w:pPr>
                        <w:pStyle w:val="1"/>
                        <w:shd w:val="clear" w:color="auto" w:fill="auto"/>
                      </w:pPr>
                      <w:r>
                        <w:t>УТВЕРЖДЕНА</w:t>
                      </w:r>
                    </w:p>
                    <w:p w:rsidR="00240B98" w:rsidRDefault="00240B98" w:rsidP="00240B98">
                      <w:pPr>
                        <w:pStyle w:val="1"/>
                        <w:shd w:val="clear" w:color="auto" w:fill="auto"/>
                      </w:pPr>
                      <w:r>
                        <w:t>Приказ</w:t>
                      </w:r>
                      <w:r w:rsidR="004C3D75">
                        <w:t>ом ГБОУ АШИ№ 4     от 20.08.</w:t>
                      </w:r>
                      <w:r>
                        <w:t xml:space="preserve"> 2024г. № </w:t>
                      </w:r>
                      <w:r w:rsidR="004C3D75">
                        <w:t>262-ОД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0B98" w:rsidRPr="00240B98" w:rsidRDefault="00240B98" w:rsidP="00240B98">
      <w:pPr>
        <w:spacing w:line="1" w:lineRule="exact"/>
        <w:rPr>
          <w:sz w:val="28"/>
          <w:szCs w:val="28"/>
        </w:rPr>
      </w:pPr>
    </w:p>
    <w:p w:rsidR="00240B98" w:rsidRPr="00240B98" w:rsidRDefault="00240B98" w:rsidP="00240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</w:p>
    <w:p w:rsidR="00240B98" w:rsidRPr="00240B98" w:rsidRDefault="00240B98" w:rsidP="00240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98" w:rsidRPr="00240B98" w:rsidRDefault="00240B98" w:rsidP="00240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240B98" w:rsidRPr="00240B98" w:rsidRDefault="00240B98" w:rsidP="00240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98" w:rsidRPr="00240B98" w:rsidRDefault="00240B98" w:rsidP="00240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98" w:rsidRPr="00240B98" w:rsidRDefault="00240B98" w:rsidP="00240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240B98" w:rsidRPr="00240B98" w:rsidRDefault="00240B98" w:rsidP="00240B98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40B98" w:rsidRPr="00240B98" w:rsidRDefault="00240B98" w:rsidP="00240B98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:rsidR="00240B98" w:rsidRPr="00240B98" w:rsidRDefault="00240B98" w:rsidP="00240B98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ТРОПИНКА В ПРОФЕССИЮ</w:t>
      </w:r>
      <w:r w:rsidRPr="0024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0B98" w:rsidRPr="00240B98" w:rsidRDefault="00240B98" w:rsidP="00240B98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jc w:val="center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i/>
          <w:iCs/>
          <w:sz w:val="28"/>
          <w:szCs w:val="28"/>
        </w:rPr>
      </w:pPr>
    </w:p>
    <w:p w:rsidR="00240B98" w:rsidRPr="00240B98" w:rsidRDefault="00240B98" w:rsidP="00240B98">
      <w:pPr>
        <w:pStyle w:val="1"/>
        <w:shd w:val="clear" w:color="auto" w:fill="auto"/>
        <w:ind w:left="5820"/>
        <w:rPr>
          <w:sz w:val="28"/>
          <w:szCs w:val="28"/>
        </w:rPr>
      </w:pPr>
      <w:r w:rsidRPr="00240B98">
        <w:rPr>
          <w:i/>
          <w:iCs/>
          <w:sz w:val="28"/>
          <w:szCs w:val="28"/>
        </w:rPr>
        <w:t>Составитель:</w:t>
      </w:r>
    </w:p>
    <w:p w:rsidR="00240B98" w:rsidRPr="00240B98" w:rsidRDefault="00240B98" w:rsidP="00240B98">
      <w:pPr>
        <w:pStyle w:val="1"/>
        <w:shd w:val="clear" w:color="auto" w:fill="auto"/>
        <w:spacing w:after="3580"/>
        <w:ind w:left="5820"/>
        <w:rPr>
          <w:i/>
          <w:iCs/>
          <w:sz w:val="28"/>
          <w:szCs w:val="28"/>
        </w:rPr>
      </w:pPr>
      <w:r w:rsidRPr="00240B98">
        <w:rPr>
          <w:i/>
          <w:iCs/>
          <w:sz w:val="28"/>
          <w:szCs w:val="28"/>
        </w:rPr>
        <w:t xml:space="preserve">Андреева Е.В. воспитатель ГПД </w:t>
      </w:r>
    </w:p>
    <w:p w:rsidR="0059629C" w:rsidRPr="00240B98" w:rsidRDefault="00240B98" w:rsidP="00240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B98">
        <w:rPr>
          <w:rFonts w:ascii="Times New Roman" w:hAnsi="Times New Roman" w:cs="Times New Roman"/>
          <w:color w:val="181818"/>
          <w:sz w:val="28"/>
          <w:szCs w:val="28"/>
        </w:rPr>
        <w:t>г. Великий Новгород</w:t>
      </w:r>
    </w:p>
    <w:p w:rsidR="0059629C" w:rsidRDefault="0059629C">
      <w:r>
        <w:br w:type="page"/>
      </w:r>
    </w:p>
    <w:p w:rsidR="0059629C" w:rsidRPr="0059629C" w:rsidRDefault="0059629C" w:rsidP="0059629C">
      <w:pPr>
        <w:spacing w:after="2" w:line="360" w:lineRule="auto"/>
        <w:ind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  <w:r w:rsidRPr="0059629C">
        <w:rPr>
          <w:rFonts w:ascii="Times New Roman" w:eastAsia="Times New Roman" w:hAnsi="Times New Roman" w:cs="Times New Roman"/>
          <w:b/>
          <w:color w:val="111115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грамма внеурочной деятельности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«Профориентация»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Н.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proofErr w:type="spellStart"/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Гимадиевой</w:t>
      </w:r>
      <w:proofErr w:type="spellEnd"/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«В мире профессий» (Сборник программ «Организация внеурочной деятельности в начальной школе». Методическое пособие/ составители А.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Мишина, Н.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Шевцова. – М.: Планета, 2021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«Профориентация» разработана на основе авторской программы по «Тропинка в профессию» авт. С. И. Кондратенко.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3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Представления о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профессиях ребёнка 1-4 классов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ограничены его пока небогатым жизненным опытом. Между тем, в современном мире существует огромное количество видов труда. Ориент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ация в этом океане человеческих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занятий является важнейшим звеном социальной адаптации ребёнка.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Актуальность программы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заключается в том, что она способствует воспитанию у детей представлений о разных профессиях как главной человеческой ценности.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век поставили перед человеком и цивилизованн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ым обществом множество сложных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ответственных вопросов.  Речь идет о пробл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 профессиональной ориентации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младших школьников в учебно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воспитательном процессе.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В настоящее время в школе накоплен достаточно большой опыт форм и методов работы по профориентации старших школьников.  Однако в наш стремительный век, когда бурно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зменяется экономика, актуальной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становится целенаправленная работа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профессиональной ориентации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с воспитанниками младших классов.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Особенность работы по профессиональной ориентации не заключают в подведении детей к выбору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профессии. Главное – это развитие внутренних психологических ресурсов ребенка.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В начальной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школе, когда учебно-</w:t>
      </w:r>
      <w:proofErr w:type="gramStart"/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познавательная  деятельность</w:t>
      </w:r>
      <w:proofErr w:type="gramEnd"/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становится ведущей, важно расширить представление о различных профессиях. 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услугу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1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Занятия по данной программе строятся с учётом возрастных особенностей и возможностей ребенка. </w:t>
      </w:r>
    </w:p>
    <w:p w:rsidR="0059629C" w:rsidRPr="0059629C" w:rsidRDefault="0059629C" w:rsidP="0059629C">
      <w:pPr>
        <w:spacing w:after="13" w:line="36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Цель программы: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у обучающихся знаний о мир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профессий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создание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условий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для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пешной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профориентации младших учеников </w:t>
      </w: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будущем. </w:t>
      </w:r>
    </w:p>
    <w:p w:rsidR="0059629C" w:rsidRPr="0059629C" w:rsidRDefault="0059629C" w:rsidP="005962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Задачи программы: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46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Образовательные: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6"/>
        </w:numPr>
        <w:spacing w:after="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 развитие представления у детей о широком спектре профессий и их особенностях;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6"/>
        </w:numPr>
        <w:spacing w:after="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уважительного отношения к людям разных профессий и результатам их труда;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6"/>
        </w:num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расширение знаний детей о разных профессиях.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46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Развивающие: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7"/>
        </w:numPr>
        <w:spacing w:after="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 способностей и кругозора у детей и подростков, их интересов и познавательной деятельности;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7"/>
        </w:num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46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Воспитательные: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8"/>
        </w:num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положительного отношение к труду и людям труда;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8"/>
        </w:num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культуре, и традициям других народов.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Default="0059629C" w:rsidP="0059629C">
      <w:pPr>
        <w:spacing w:after="45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9"/>
        </w:numPr>
        <w:spacing w:after="45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объяснительно-иллюстративный;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9"/>
        </w:numPr>
        <w:spacing w:after="45" w:line="360" w:lineRule="auto"/>
        <w:rPr>
          <w:rFonts w:ascii="Times New Roman" w:eastAsia="Times New Roman" w:hAnsi="Times New Roman" w:cs="Times New Roman"/>
          <w:color w:val="111115"/>
          <w:sz w:val="20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репродуктивный;</w:t>
      </w:r>
    </w:p>
    <w:p w:rsidR="0059629C" w:rsidRPr="0059629C" w:rsidRDefault="0059629C" w:rsidP="0059629C">
      <w:pPr>
        <w:pStyle w:val="a3"/>
        <w:numPr>
          <w:ilvl w:val="0"/>
          <w:numId w:val="9"/>
        </w:numPr>
        <w:spacing w:after="45" w:line="360" w:lineRule="auto"/>
        <w:rPr>
          <w:rFonts w:ascii="Times New Roman" w:eastAsia="Times New Roman" w:hAnsi="Times New Roman" w:cs="Times New Roman"/>
          <w:color w:val="111115"/>
          <w:sz w:val="20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частично-поисковый;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9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исследовательский. </w:t>
      </w:r>
    </w:p>
    <w:p w:rsidR="0059629C" w:rsidRDefault="0059629C" w:rsidP="0059629C">
      <w:pPr>
        <w:spacing w:after="268" w:line="360" w:lineRule="auto"/>
        <w:ind w:hanging="10"/>
        <w:jc w:val="both"/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>Форма организации деятельности учащихся на занятиях:</w:t>
      </w:r>
    </w:p>
    <w:p w:rsidR="0059629C" w:rsidRPr="0059629C" w:rsidRDefault="0059629C" w:rsidP="0059629C">
      <w:pPr>
        <w:pStyle w:val="a3"/>
        <w:numPr>
          <w:ilvl w:val="0"/>
          <w:numId w:val="10"/>
        </w:numPr>
        <w:spacing w:after="26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фронтальная;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10"/>
        </w:numPr>
        <w:spacing w:after="26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индивидуально-фронтальная;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групповая;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10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индивидуальная.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>Формы работы: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11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игры, загадки, беседы;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11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практические упражнения для отработки необходимых навыков;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11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выставки;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pStyle w:val="a3"/>
        <w:numPr>
          <w:ilvl w:val="0"/>
          <w:numId w:val="11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мастер-классы.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31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5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lastRenderedPageBreak/>
        <w:t>Программа внеурочной деятельности «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>Тропинка в профессию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» предназначена для учащихся 1-4 классов и составлена в соответствии с возрастными особенностями учащихся, рассчитана на проведение 1 часа в неделю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,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34 часа в год.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5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Режим </w:t>
      </w:r>
      <w:proofErr w:type="gramStart"/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работы  –</w:t>
      </w:r>
      <w:proofErr w:type="gramEnd"/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1 раз в неделю.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5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Продолжительность 1 занятия – 35-45 минут.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59629C">
      <w:pPr>
        <w:spacing w:after="5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Место проведения – классная комната.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Pr="00AF6792" w:rsidRDefault="0059629C" w:rsidP="00AF6792">
      <w:pPr>
        <w:tabs>
          <w:tab w:val="center" w:pos="1179"/>
          <w:tab w:val="center" w:pos="3215"/>
          <w:tab w:val="center" w:pos="4903"/>
          <w:tab w:val="center" w:pos="6750"/>
          <w:tab w:val="right" w:pos="9866"/>
        </w:tabs>
        <w:spacing w:after="5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</w:pPr>
      <w:r w:rsidRPr="0059629C">
        <w:rPr>
          <w:rFonts w:ascii="Calibri" w:eastAsia="Calibri" w:hAnsi="Calibri" w:cs="Calibri"/>
          <w:color w:val="000000"/>
          <w:lang w:eastAsia="ru-RU"/>
        </w:rPr>
        <w:tab/>
      </w:r>
      <w:r w:rsidRPr="0059629C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 xml:space="preserve">Результаты </w:t>
      </w:r>
      <w:r w:rsidRPr="0059629C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ab/>
        <w:t xml:space="preserve">освоения </w:t>
      </w:r>
      <w:r w:rsidRPr="0059629C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ab/>
      </w:r>
      <w:r w:rsidR="00AF6792" w:rsidRPr="00AF6792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 xml:space="preserve">курса </w:t>
      </w:r>
      <w:r w:rsidR="00AF6792" w:rsidRPr="00AF6792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ab/>
        <w:t xml:space="preserve">внеурочной </w:t>
      </w:r>
      <w:r w:rsidR="00AF6792" w:rsidRPr="00AF6792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ab/>
        <w:t>деятельности</w:t>
      </w:r>
    </w:p>
    <w:p w:rsidR="0059629C" w:rsidRPr="0059629C" w:rsidRDefault="00AF6792" w:rsidP="00AF6792">
      <w:pPr>
        <w:tabs>
          <w:tab w:val="center" w:pos="1179"/>
          <w:tab w:val="center" w:pos="3215"/>
          <w:tab w:val="center" w:pos="4903"/>
          <w:tab w:val="center" w:pos="6750"/>
          <w:tab w:val="right" w:pos="9866"/>
        </w:tabs>
        <w:spacing w:after="5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 w:rsidRPr="00AF6792">
        <w:rPr>
          <w:rFonts w:ascii="Times New Roman" w:eastAsia="Times New Roman" w:hAnsi="Times New Roman" w:cs="Times New Roman"/>
          <w:i/>
          <w:color w:val="111115"/>
          <w:sz w:val="28"/>
          <w:u w:val="single"/>
          <w:lang w:eastAsia="ru-RU"/>
        </w:rPr>
        <w:t>Ожидаемые результаты</w:t>
      </w:r>
      <w:r w:rsidR="0059629C" w:rsidRPr="0059629C">
        <w:rPr>
          <w:rFonts w:ascii="Times New Roman" w:eastAsia="Times New Roman" w:hAnsi="Times New Roman" w:cs="Times New Roman"/>
          <w:i/>
          <w:color w:val="111115"/>
          <w:sz w:val="28"/>
          <w:u w:val="single"/>
          <w:lang w:eastAsia="ru-RU"/>
        </w:rPr>
        <w:t xml:space="preserve"> изучения курса «</w:t>
      </w:r>
      <w:r w:rsidRPr="00AF6792">
        <w:rPr>
          <w:rFonts w:ascii="Times New Roman" w:eastAsia="Times New Roman" w:hAnsi="Times New Roman" w:cs="Times New Roman"/>
          <w:i/>
          <w:color w:val="111115"/>
          <w:sz w:val="28"/>
          <w:u w:val="single"/>
          <w:lang w:eastAsia="ru-RU"/>
        </w:rPr>
        <w:t>Тропинка в профессию</w:t>
      </w:r>
      <w:r w:rsidR="0059629C" w:rsidRPr="0059629C">
        <w:rPr>
          <w:rFonts w:ascii="Times New Roman" w:eastAsia="Times New Roman" w:hAnsi="Times New Roman" w:cs="Times New Roman"/>
          <w:i/>
          <w:color w:val="111115"/>
          <w:sz w:val="28"/>
          <w:u w:val="single"/>
          <w:lang w:eastAsia="ru-RU"/>
        </w:rPr>
        <w:t>»:</w:t>
      </w:r>
      <w:r w:rsidR="0059629C" w:rsidRPr="0059629C">
        <w:rPr>
          <w:rFonts w:ascii="Times New Roman" w:eastAsia="Times New Roman" w:hAnsi="Times New Roman" w:cs="Times New Roman"/>
          <w:i/>
          <w:color w:val="111115"/>
          <w:sz w:val="20"/>
          <w:u w:val="single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2"/>
        </w:numPr>
        <w:spacing w:after="3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участие в различных видах игровой, изобразительной, творческой деятельности;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2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расширение кругозора о мире профессий;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2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заинтересованность в развитии своих способностей;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2"/>
        </w:numPr>
        <w:spacing w:after="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участие в обсуждении и выражение своего отношения к изучаемой профессии;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Pr="00AF6792" w:rsidRDefault="0059629C" w:rsidP="00AF6792">
      <w:pPr>
        <w:pStyle w:val="a3"/>
        <w:numPr>
          <w:ilvl w:val="0"/>
          <w:numId w:val="12"/>
        </w:numPr>
        <w:spacing w:after="3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возможность </w:t>
      </w: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попробовать </w:t>
      </w: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>сво</w:t>
      </w:r>
      <w:r w:rsidR="00AF6792"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и </w:t>
      </w:r>
      <w:r w:rsidR="00AF6792"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силы </w:t>
      </w:r>
      <w:r w:rsidR="00AF6792"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в </w:t>
      </w:r>
      <w:r w:rsidR="00AF6792"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различных </w:t>
      </w:r>
      <w:r w:rsidR="00AF6792"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областях </w:t>
      </w: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коллективной деятельности;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2"/>
        </w:num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способность добывать новую информацию из различных источников.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  <w:r w:rsidR="00AF6792"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    </w:t>
      </w: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полученные знания позволят детям ориентироваться в профессиях;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2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дети смогут оценивать свой труд;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2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дети получат знания и навыки, связанные с миром профессий.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AF6792" w:rsidP="00AF6792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В </w:t>
      </w:r>
      <w:r w:rsidR="0059629C"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процессе </w:t>
      </w:r>
      <w:r w:rsidR="0059629C"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обучения 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и 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воспитания 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у 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учащихся формируются познавательные, </w:t>
      </w:r>
      <w:r w:rsidR="0059629C"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личностные, 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регулятивные, коммуникативные </w:t>
      </w:r>
      <w:r w:rsidR="0059629C"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универсальные учебные действия.</w:t>
      </w:r>
      <w:r w:rsidR="0059629C"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Default="0059629C" w:rsidP="00AF6792">
      <w:pPr>
        <w:spacing w:after="29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i/>
          <w:color w:val="111115"/>
          <w:sz w:val="28"/>
          <w:lang w:eastAsia="ru-RU"/>
        </w:rPr>
        <w:t xml:space="preserve">Личностными </w:t>
      </w:r>
      <w:r w:rsidRPr="0059629C">
        <w:rPr>
          <w:rFonts w:ascii="Times New Roman" w:eastAsia="Times New Roman" w:hAnsi="Times New Roman" w:cs="Times New Roman"/>
          <w:b/>
          <w:i/>
          <w:color w:val="111115"/>
          <w:sz w:val="28"/>
          <w:lang w:eastAsia="ru-RU"/>
        </w:rPr>
        <w:tab/>
        <w:t>результатами</w:t>
      </w:r>
      <w:r w:rsid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освоения </w:t>
      </w:r>
      <w:r w:rsid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программы 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внеурочной </w:t>
      </w:r>
      <w:r w:rsidR="00AF6792"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деятельности является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формирование умений: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Pr="00AF6792" w:rsidRDefault="0059629C" w:rsidP="00AF6792">
      <w:pPr>
        <w:pStyle w:val="a3"/>
        <w:numPr>
          <w:ilvl w:val="0"/>
          <w:numId w:val="13"/>
        </w:numPr>
        <w:spacing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Определять и высказывать под руководством педагога самые простые этические нормы;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3"/>
        </w:numPr>
        <w:spacing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В предложенный педагогом ситуациях делать самостоятельный выбор.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AF6792">
      <w:pPr>
        <w:spacing w:after="292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i/>
          <w:color w:val="111115"/>
          <w:sz w:val="28"/>
          <w:lang w:eastAsia="ru-RU"/>
        </w:rPr>
        <w:lastRenderedPageBreak/>
        <w:t>Метапредметными результатами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освоения программы внеурочной </w:t>
      </w:r>
      <w:r w:rsidR="00AF6792"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деятельности является</w:t>
      </w:r>
      <w:r w:rsidRPr="0059629C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формирование универсальных учебных действий:</w:t>
      </w:r>
      <w:r w:rsidRPr="0059629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AF6792">
      <w:pPr>
        <w:spacing w:after="46" w:line="36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111115"/>
          <w:sz w:val="28"/>
          <w:u w:val="single" w:color="111115"/>
          <w:lang w:eastAsia="ru-RU"/>
        </w:rPr>
        <w:t>Регулятивные УУД: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4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Определять и формулировать цель деятельности с помощью учителя;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4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Проговаривать последовательность действий;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4"/>
        </w:numPr>
        <w:spacing w:after="3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Учиться высказывать своё предположение на основе работы с иллюстрацией;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Pr="00AF6792" w:rsidRDefault="0059629C" w:rsidP="00AF6792">
      <w:pPr>
        <w:pStyle w:val="a3"/>
        <w:numPr>
          <w:ilvl w:val="0"/>
          <w:numId w:val="14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111115"/>
          <w:sz w:val="21"/>
          <w:vertAlign w:val="subscript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Учиться работать по предложенному учителем плану;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  <w:r w:rsidRPr="00AF6792">
        <w:rPr>
          <w:rFonts w:ascii="Times New Roman" w:eastAsia="Times New Roman" w:hAnsi="Times New Roman" w:cs="Times New Roman"/>
          <w:color w:val="111115"/>
          <w:sz w:val="21"/>
          <w:vertAlign w:val="subscript"/>
          <w:lang w:eastAsia="ru-RU"/>
        </w:rPr>
        <w:t xml:space="preserve">  </w:t>
      </w:r>
    </w:p>
    <w:p w:rsidR="0059629C" w:rsidRPr="00AF6792" w:rsidRDefault="0059629C" w:rsidP="00AF6792">
      <w:pPr>
        <w:pStyle w:val="a3"/>
        <w:numPr>
          <w:ilvl w:val="0"/>
          <w:numId w:val="14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Умение адекватно понимать оценку взрослого и сверстника.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AF6792">
      <w:pPr>
        <w:spacing w:after="46" w:line="36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111115"/>
          <w:sz w:val="28"/>
          <w:u w:val="single" w:color="111115"/>
          <w:lang w:eastAsia="ru-RU"/>
        </w:rPr>
        <w:t>Познавательные УУД: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5"/>
        </w:num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Ориентироваться в своей системе знаний: отличать новое от уже известного с помощью учителя;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5"/>
        </w:numPr>
        <w:spacing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Добывать новые знания: находить ответы на вопросы, используя книги, свой жизненный опыт и информацию, полученную от учителя;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5"/>
        </w:numPr>
        <w:spacing w:after="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Pr="00AF6792" w:rsidRDefault="0059629C" w:rsidP="00AF6792">
      <w:pPr>
        <w:pStyle w:val="a3"/>
        <w:numPr>
          <w:ilvl w:val="0"/>
          <w:numId w:val="15"/>
        </w:numPr>
        <w:spacing w:after="28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59629C" w:rsidRDefault="0059629C" w:rsidP="00AF6792">
      <w:pPr>
        <w:spacing w:after="2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111115"/>
          <w:sz w:val="28"/>
          <w:u w:val="single" w:color="111115"/>
          <w:lang w:eastAsia="ru-RU"/>
        </w:rPr>
        <w:t>Коммуникативные УУД: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6"/>
        </w:numPr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Осознанное и произвольное построение речевого высказывания в устной форме и письменной;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6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Умение устанавливать контакт со сверстниками;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6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Эмоционально-позитивное отношение к процессу сотрудничества;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6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Умение слушать собеседника;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Pr="00AF6792" w:rsidRDefault="0059629C" w:rsidP="00AF6792">
      <w:pPr>
        <w:pStyle w:val="a3"/>
        <w:numPr>
          <w:ilvl w:val="0"/>
          <w:numId w:val="16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Обращаться за помощью в случае затруднения к учителю;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spacing w:after="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b/>
          <w:i/>
          <w:color w:val="111115"/>
          <w:sz w:val="28"/>
          <w:lang w:eastAsia="ru-RU"/>
        </w:rPr>
        <w:t xml:space="preserve">Предметными </w:t>
      </w:r>
      <w:r w:rsidRPr="00AF6792">
        <w:rPr>
          <w:rFonts w:ascii="Times New Roman" w:eastAsia="Times New Roman" w:hAnsi="Times New Roman" w:cs="Times New Roman"/>
          <w:b/>
          <w:i/>
          <w:color w:val="111115"/>
          <w:sz w:val="28"/>
          <w:lang w:eastAsia="ru-RU"/>
        </w:rPr>
        <w:tab/>
        <w:t>рез</w:t>
      </w:r>
      <w:r w:rsidR="00AF6792" w:rsidRPr="00AF6792">
        <w:rPr>
          <w:rFonts w:ascii="Times New Roman" w:eastAsia="Times New Roman" w:hAnsi="Times New Roman" w:cs="Times New Roman"/>
          <w:b/>
          <w:i/>
          <w:color w:val="111115"/>
          <w:sz w:val="28"/>
          <w:lang w:eastAsia="ru-RU"/>
        </w:rPr>
        <w:t xml:space="preserve">ультатами </w:t>
      </w:r>
      <w:r w:rsidR="00AF6792" w:rsidRPr="00AF6792">
        <w:rPr>
          <w:rFonts w:ascii="Times New Roman" w:eastAsia="Times New Roman" w:hAnsi="Times New Roman" w:cs="Times New Roman"/>
          <w:b/>
          <w:i/>
          <w:color w:val="111115"/>
          <w:sz w:val="28"/>
          <w:lang w:eastAsia="ru-RU"/>
        </w:rPr>
        <w:tab/>
      </w:r>
      <w:r w:rsid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освоения </w:t>
      </w:r>
      <w:r w:rsid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ab/>
        <w:t xml:space="preserve">программы </w:t>
      </w: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внеурочной </w:t>
      </w:r>
      <w:r w:rsidR="00AF6792"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деятельности является</w:t>
      </w: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формирование умений: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7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lastRenderedPageBreak/>
        <w:t>Описывать признаки предметов и узнавать по их признакам;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7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Выделять существенные признаки предметов;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7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Сравнивать между собой предметы;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7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Обобщать, делать несложные выводы;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7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Определять последовательность действий. </w:t>
      </w:r>
    </w:p>
    <w:p w:rsidR="00AF6792" w:rsidRDefault="0059629C" w:rsidP="00AF6792">
      <w:pPr>
        <w:spacing w:after="3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29C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>Формы учёта знаний, умений:</w:t>
      </w:r>
      <w:r w:rsidRPr="0059629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59629C" w:rsidRPr="00AF6792" w:rsidRDefault="0059629C" w:rsidP="00AF6792">
      <w:pPr>
        <w:pStyle w:val="a3"/>
        <w:numPr>
          <w:ilvl w:val="0"/>
          <w:numId w:val="18"/>
        </w:numPr>
        <w:spacing w:after="3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Выполнение самостоятельной творческой работы.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AF6792" w:rsidRPr="00AF6792" w:rsidRDefault="0059629C" w:rsidP="00AF679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Традиционные выставки, приуроченные к календарным праздникам.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C50125" w:rsidRPr="008552FC" w:rsidRDefault="0059629C" w:rsidP="00AF679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792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Тематические выставки согласно тематического плана.</w:t>
      </w:r>
      <w:r w:rsidRPr="00AF6792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2"/>
        <w:ind w:left="506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 курса</w:t>
      </w:r>
      <w:r w:rsidRPr="008552FC">
        <w:rPr>
          <w:rFonts w:ascii="Times New Roman" w:eastAsia="Times New Roman" w:hAnsi="Times New Roman" w:cs="Times New Roman"/>
          <w:b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65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left="497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Тема 1. Все работы хороши (2 ч). Занятия с элементами игры.</w:t>
      </w:r>
      <w:r w:rsidRPr="008552FC">
        <w:rPr>
          <w:rFonts w:ascii="Times New Roman" w:eastAsia="Times New Roman" w:hAnsi="Times New Roman" w:cs="Times New Roman"/>
          <w:i/>
          <w:color w:val="111115"/>
          <w:sz w:val="20"/>
          <w:lang w:eastAsia="ru-RU"/>
        </w:rPr>
        <w:t xml:space="preserve"> </w:t>
      </w:r>
    </w:p>
    <w:p w:rsid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в тему. Стихи о профессиях. Работа с карточками (конкурс состоит из разрезанной на части картинок).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баркы</w:t>
      </w:r>
      <w:proofErr w:type="spell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(рыбак), </w:t>
      </w:r>
      <w:proofErr w:type="spell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ртомас</w:t>
      </w:r>
      <w:proofErr w:type="spell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(матрос), </w:t>
      </w:r>
      <w:proofErr w:type="spell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явше</w:t>
      </w:r>
      <w:proofErr w:type="spell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(швея). Игра отгадай пословицы (Без </w:t>
      </w:r>
      <w:proofErr w:type="gram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охоты..</w:t>
      </w:r>
      <w:proofErr w:type="gram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(нет </w:t>
      </w:r>
      <w:proofErr w:type="spell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рыбока</w:t>
      </w:r>
      <w:proofErr w:type="spell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без дела жить-…(только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2. Кому что </w:t>
      </w:r>
      <w:proofErr w:type="gram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нужно(</w:t>
      </w:r>
      <w:proofErr w:type="gram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ч). Дидактическая игра.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Вводное слово </w:t>
      </w:r>
      <w:proofErr w:type="gram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 .</w:t>
      </w:r>
      <w:proofErr w:type="gram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Определение правила игры. Подбираются картинки и предметы соответствующих профессий. </w:t>
      </w:r>
      <w:proofErr w:type="gram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строитель-мастерок, врач-градусник, повар-</w:t>
      </w:r>
      <w:proofErr w:type="spell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кострюля</w:t>
      </w:r>
      <w:proofErr w:type="spell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3. Оденем куклу на работу (2ч). Дидактическая игра.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Здесь на работу - дидактические игры. Разложены круги, в середине которых нарисованы люди разных </w:t>
      </w: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профессий, относительно с изображением инструментов. Необходимо выбрать картинку, подходящую для работ.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4. Мы строители (2ч). Занятие с элементами игры.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5. Магазин (2ч). Ролевая игра.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идем в магазин (2ч). Беседа с игровыми элементами.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момент. Актуализация опорных знаний. Вопросы, какие бывают магазины? Кто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ботает в магазине? Формирование</w:t>
      </w: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людей, работающих в магазине?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6. Аптека (2ч). Ролевая игра.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7. Больница (2ч). Ролевая игра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8. Какие бывают профессии (2 ч). Игровой час.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</w:t>
      </w:r>
      <w:proofErr w:type="gram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труда..</w:t>
      </w:r>
      <w:proofErr w:type="gram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(не вытянуть рыбку из пруда»). Загадки о профессиях.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Кроссворд о профессиях. Итог: о каких профессиях мы сегодня узнали?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9. С. Михалков «Дядя Степа-милиционер» (2ч). Чтение.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текста. Словарная работа: милиционер, профессия. Обсуждение прочитанного. Ответы на вопросы.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10. С. Михалков «Дядя Степа-милиционер» (3 ч). </w:t>
      </w:r>
      <w:proofErr w:type="spellStart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Видеоурок</w:t>
      </w:r>
      <w:proofErr w:type="spellEnd"/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Просмотр м/ф по произведению С. Михалков «Дядя Степа-милиционер». Обсуждение поступков главных героев. Как бы ты поступил в данной ситуациях. Словарная работа.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11. 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Маяковский «Кем быть?» (2ч). Чтение текста.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12. К. Чуковский «Доктор Айболит» (2ч)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игра-демонстрация, викторина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13. Уход за цветами. (2ч). Практическое занятие.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P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14. Профессия «Повар» (2ч). Экскурсия.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Default="008552FC" w:rsidP="008552FC">
      <w:pPr>
        <w:spacing w:after="1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Вступительное слово воспитателя.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8552FC" w:rsidRDefault="008552FC" w:rsidP="008552FC">
      <w:pPr>
        <w:spacing w:after="1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15. Поварята. (2ч). Конкурс-игра.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3315E0" w:rsidRPr="003315E0" w:rsidRDefault="003315E0" w:rsidP="003315E0">
      <w:pPr>
        <w:spacing w:after="1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31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ТЕМАТИЧЕСКОЕ ПЛАНИРОВАНИЕ</w:t>
      </w:r>
    </w:p>
    <w:p w:rsidR="003315E0" w:rsidRPr="003315E0" w:rsidRDefault="003315E0" w:rsidP="003315E0">
      <w:pPr>
        <w:spacing w:after="0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315E0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tbl>
      <w:tblPr>
        <w:tblStyle w:val="TableGrid"/>
        <w:tblW w:w="9672" w:type="dxa"/>
        <w:tblInd w:w="-207" w:type="dxa"/>
        <w:tblCellMar>
          <w:top w:w="14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802"/>
        <w:gridCol w:w="4174"/>
        <w:gridCol w:w="1124"/>
        <w:gridCol w:w="3572"/>
      </w:tblGrid>
      <w:tr w:rsidR="003315E0" w:rsidRPr="003315E0" w:rsidTr="003315E0">
        <w:trPr>
          <w:trHeight w:val="66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3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 проведения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1-2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«Все работы хороши»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after="3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 с элементами игры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видеознакомство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7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3-4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«Кому, что нужно»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after="29" w:line="239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5-6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«Оденем куклу на работу, едем на работу»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after="3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 с элементами игры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4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7-8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строители»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 с элементами игр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видеознакомство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9-10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«Магазин»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атрибутами, ролевая игра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74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11-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идем в магазин»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Экскурсия.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Ролевая игра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13-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«Аптека»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атрибутами, ролевая игра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15-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«Больница»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атрибутами, ролевая игра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7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17-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«Какие бывают профессии»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spacing w:after="30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Видеознакомство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,  игровой</w:t>
            </w:r>
            <w:proofErr w:type="gram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час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662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19-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С.Михалков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«Дядя Степа»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Чтение, беседы ,викторины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21-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22-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«Дядя Степа-милиционер»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Экскурсия,  </w:t>
            </w: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видеоурок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 </w:t>
            </w: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реча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с работником полиции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66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24-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К.Чуковский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«Доктор Айболит»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игра-демонстрация, викторина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26-</w:t>
            </w:r>
          </w:p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В.Маяковский</w:t>
            </w:r>
            <w:proofErr w:type="spellEnd"/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«Кем быть»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15E0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Чтение, беседа, обсуждение- Кем я хотел бы быть?</w:t>
            </w:r>
            <w:r w:rsidRPr="003315E0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28-29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цветами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30-31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повар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Экскурсия, викторина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32-33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Поварята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</w:t>
            </w:r>
          </w:p>
        </w:tc>
      </w:tr>
      <w:tr w:rsidR="003315E0" w:rsidRPr="003315E0" w:rsidTr="003315E0">
        <w:trPr>
          <w:trHeight w:val="986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3315E0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E0" w:rsidRPr="003315E0" w:rsidRDefault="001F195B" w:rsidP="00331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</w:t>
            </w:r>
          </w:p>
        </w:tc>
      </w:tr>
    </w:tbl>
    <w:p w:rsidR="001F195B" w:rsidRDefault="008552FC" w:rsidP="001F195B">
      <w:pPr>
        <w:spacing w:after="328"/>
        <w:ind w:left="488"/>
        <w:jc w:val="center"/>
        <w:rPr>
          <w:rFonts w:ascii="Times New Roman" w:eastAsia="Times New Roman" w:hAnsi="Times New Roman" w:cs="Times New Roman"/>
          <w:color w:val="111115"/>
          <w:sz w:val="20"/>
          <w:lang w:eastAsia="ru-RU"/>
        </w:rPr>
      </w:pPr>
      <w:r w:rsidRPr="00855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52FC">
        <w:rPr>
          <w:rFonts w:ascii="Times New Roman" w:eastAsia="Times New Roman" w:hAnsi="Times New Roman" w:cs="Times New Roman"/>
          <w:color w:val="111115"/>
          <w:sz w:val="20"/>
          <w:lang w:eastAsia="ru-RU"/>
        </w:rPr>
        <w:t xml:space="preserve"> </w:t>
      </w:r>
    </w:p>
    <w:p w:rsidR="001F195B" w:rsidRPr="001F195B" w:rsidRDefault="001F195B" w:rsidP="001F195B">
      <w:pPr>
        <w:spacing w:after="328" w:line="360" w:lineRule="auto"/>
        <w:ind w:left="488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>Список литературы для учителя</w:t>
      </w:r>
      <w:r w:rsidRPr="001F195B">
        <w:rPr>
          <w:rFonts w:ascii="Times New Roman" w:eastAsia="Times New Roman" w:hAnsi="Times New Roman" w:cs="Times New Roman"/>
          <w:b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19"/>
        </w:numPr>
        <w:spacing w:after="9" w:line="360" w:lineRule="auto"/>
        <w:ind w:hanging="322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Маршак С.Я. Сказки, песни, загадки. / С.Я. Маршак – М.: Издательство «Детская литература», 1987 – 192с.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19"/>
        </w:numPr>
        <w:spacing w:after="9" w:line="360" w:lineRule="auto"/>
        <w:ind w:hanging="322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Михалков С. Дядя Степа и другие. / С. Михалков – М.: Издательство «Детская литература», 1989 -310с.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19"/>
        </w:numPr>
        <w:spacing w:after="9" w:line="360" w:lineRule="auto"/>
        <w:ind w:hanging="322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lastRenderedPageBreak/>
        <w:t>Носов Н. Приключение незнайки и его друзей. / Н. Носов – М.: Издательство «Детская литература», 1987 – 160с.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19"/>
        </w:numPr>
        <w:spacing w:after="9" w:line="360" w:lineRule="auto"/>
        <w:ind w:hanging="322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Родари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Д. Чем пахнут ремесла? / Д. </w:t>
      </w: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Родари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–М.: Издательство «Детская литература», 1989 15с.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19"/>
        </w:numPr>
        <w:spacing w:after="9" w:line="360" w:lineRule="auto"/>
        <w:ind w:hanging="322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Успенский Э. Седьмая профессия Маши Филиппенко / Э. Успенский – «Стрекоза», 2000 – </w:t>
      </w:r>
    </w:p>
    <w:p w:rsidR="001F195B" w:rsidRPr="001F195B" w:rsidRDefault="001F195B" w:rsidP="001F195B">
      <w:pPr>
        <w:spacing w:after="9" w:line="360" w:lineRule="auto"/>
        <w:ind w:left="36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79с.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19"/>
        </w:numPr>
        <w:spacing w:after="9" w:line="360" w:lineRule="auto"/>
        <w:ind w:hanging="322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Френкель П.Л. Я расту. / П.Л. Френкель – М.: Издательство «Детская литература», 1986 – 56с.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19"/>
        </w:numPr>
        <w:spacing w:after="9" w:line="360" w:lineRule="auto"/>
        <w:ind w:hanging="322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Чуковский К. Доктор Айболит. / К. Чуковский – М.: Изд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>ательство «Детская литература»,</w:t>
      </w: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1989-…с.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spacing w:after="329" w:line="360" w:lineRule="auto"/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b/>
          <w:color w:val="111115"/>
          <w:sz w:val="28"/>
          <w:lang w:eastAsia="ru-RU"/>
        </w:rPr>
        <w:t>Дополнительная литература: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Барсева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Барсева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– Санкт- Петербург. Издательство «СОЮЗ», 2001 – 412с.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Багрова О.В. Введение в мир профессий. / О.В. Багрова. / Волгоград. Издательство «Учитель», 2009 – 159с.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Блонский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, П.П. Психология младшего школьника. [Текст]/ П. П. </w:t>
      </w: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Блонский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. - Воронеж: НПО «</w:t>
      </w: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Модек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», 1997. - 278с.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Козлова М.А. Классные часы 1- 4 кл. /М.А. Козлова-М: Изд. «Экзамен», 2009. - 317с.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Сасова И.А. Экономика 2 кл. [текст], тетрадь творческих заданий. / И.А. Сасова, В.Н. </w:t>
      </w: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Земасенская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. – М.: Вита-Пресс, 2007, 2008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lastRenderedPageBreak/>
        <w:t xml:space="preserve">Сборник авторских программ дополнительного обр. детей / Сост. А. Г. Лазарева. – М.: </w:t>
      </w: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Илекса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; Народное образование; Ставрополь: </w:t>
      </w:r>
      <w:proofErr w:type="spellStart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Сервисшкола</w:t>
      </w:r>
      <w:proofErr w:type="spellEnd"/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, 2002. – 312с.Шорыгина Т.А.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1F195B" w:rsidRPr="001F195B" w:rsidRDefault="001F195B" w:rsidP="001F195B">
      <w:pPr>
        <w:numPr>
          <w:ilvl w:val="0"/>
          <w:numId w:val="20"/>
        </w:numPr>
        <w:spacing w:after="9" w:line="360" w:lineRule="auto"/>
        <w:ind w:hanging="394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F195B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Профессии. Какие они. /Т. А. Шорыгина – М.: Издательство ГНОМ и Д, 2007 -96с.</w:t>
      </w:r>
      <w:r w:rsidRPr="001F195B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</w:p>
    <w:p w:rsidR="008552FC" w:rsidRPr="008552FC" w:rsidRDefault="008552FC" w:rsidP="001F195B">
      <w:pPr>
        <w:spacing w:after="8" w:line="360" w:lineRule="auto"/>
        <w:ind w:left="502" w:firstLineChars="709" w:firstLine="2269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552FC" w:rsidRDefault="008552FC" w:rsidP="00AF6792">
      <w:pPr>
        <w:jc w:val="both"/>
      </w:pPr>
    </w:p>
    <w:sectPr w:rsidR="0085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F4E"/>
    <w:multiLevelType w:val="hybridMultilevel"/>
    <w:tmpl w:val="3210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516"/>
    <w:multiLevelType w:val="hybridMultilevel"/>
    <w:tmpl w:val="504E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521C"/>
    <w:multiLevelType w:val="hybridMultilevel"/>
    <w:tmpl w:val="7EE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04CD"/>
    <w:multiLevelType w:val="hybridMultilevel"/>
    <w:tmpl w:val="A8B24AB0"/>
    <w:lvl w:ilvl="0" w:tplc="C5B2F7BE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033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32A8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277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62D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A82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C1F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ECF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0E4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B154D"/>
    <w:multiLevelType w:val="hybridMultilevel"/>
    <w:tmpl w:val="BA68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0FF"/>
    <w:multiLevelType w:val="hybridMultilevel"/>
    <w:tmpl w:val="DE8E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4017"/>
    <w:multiLevelType w:val="hybridMultilevel"/>
    <w:tmpl w:val="C92E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7AAE"/>
    <w:multiLevelType w:val="hybridMultilevel"/>
    <w:tmpl w:val="4CB6658E"/>
    <w:lvl w:ilvl="0" w:tplc="78E09E18">
      <w:start w:val="1"/>
      <w:numFmt w:val="bullet"/>
      <w:lvlText w:val=""/>
      <w:lvlJc w:val="left"/>
      <w:pPr>
        <w:ind w:left="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603A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CDB5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56EB96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A86FE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AEB1A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6D40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A050E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6AB8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BA7AF6"/>
    <w:multiLevelType w:val="hybridMultilevel"/>
    <w:tmpl w:val="241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307C"/>
    <w:multiLevelType w:val="hybridMultilevel"/>
    <w:tmpl w:val="97F4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1296"/>
    <w:multiLevelType w:val="hybridMultilevel"/>
    <w:tmpl w:val="75F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13CD"/>
    <w:multiLevelType w:val="hybridMultilevel"/>
    <w:tmpl w:val="B532C072"/>
    <w:lvl w:ilvl="0" w:tplc="76D8A7EC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45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E0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F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AC3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45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45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04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2B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769A5"/>
    <w:multiLevelType w:val="hybridMultilevel"/>
    <w:tmpl w:val="3A4CEDDE"/>
    <w:lvl w:ilvl="0" w:tplc="1D34B39A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6815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52E67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6C43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073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8D69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0411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81E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20B3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696AF7"/>
    <w:multiLevelType w:val="hybridMultilevel"/>
    <w:tmpl w:val="9E8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4817"/>
    <w:multiLevelType w:val="hybridMultilevel"/>
    <w:tmpl w:val="B9A0A9EC"/>
    <w:lvl w:ilvl="0" w:tplc="4D5AFB2C">
      <w:start w:val="1"/>
      <w:numFmt w:val="bullet"/>
      <w:lvlText w:val="•"/>
      <w:lvlJc w:val="left"/>
      <w:pPr>
        <w:ind w:left="964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0243C">
      <w:start w:val="1"/>
      <w:numFmt w:val="bullet"/>
      <w:lvlText w:val="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834E8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243D1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EBEF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6BD9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EA55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0DF7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216C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DB0FD8"/>
    <w:multiLevelType w:val="hybridMultilevel"/>
    <w:tmpl w:val="15C2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D604F"/>
    <w:multiLevelType w:val="hybridMultilevel"/>
    <w:tmpl w:val="2050FA82"/>
    <w:lvl w:ilvl="0" w:tplc="FE300C68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0184C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6A3A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64796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2662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4CC7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C4250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C4A4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E7C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70221F"/>
    <w:multiLevelType w:val="hybridMultilevel"/>
    <w:tmpl w:val="7632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068B"/>
    <w:multiLevelType w:val="hybridMultilevel"/>
    <w:tmpl w:val="6B0AEF14"/>
    <w:lvl w:ilvl="0" w:tplc="56CADB26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6D9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2BF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477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8A77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0226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41D8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EF5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007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0D7703"/>
    <w:multiLevelType w:val="hybridMultilevel"/>
    <w:tmpl w:val="1E34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8"/>
  </w:num>
  <w:num w:numId="5">
    <w:abstractNumId w:val="14"/>
  </w:num>
  <w:num w:numId="6">
    <w:abstractNumId w:val="2"/>
  </w:num>
  <w:num w:numId="7">
    <w:abstractNumId w:val="15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  <w:num w:numId="16">
    <w:abstractNumId w:val="5"/>
  </w:num>
  <w:num w:numId="17">
    <w:abstractNumId w:val="17"/>
  </w:num>
  <w:num w:numId="18">
    <w:abstractNumId w:val="1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9C"/>
    <w:rsid w:val="001A4F0C"/>
    <w:rsid w:val="001F195B"/>
    <w:rsid w:val="00240B98"/>
    <w:rsid w:val="003315E0"/>
    <w:rsid w:val="004C3D75"/>
    <w:rsid w:val="0059629C"/>
    <w:rsid w:val="008552FC"/>
    <w:rsid w:val="00AF6792"/>
    <w:rsid w:val="00C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E173"/>
  <w15:chartTrackingRefBased/>
  <w15:docId w15:val="{6B2E0902-ACCF-4233-9172-46AD6AB2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9C"/>
    <w:pPr>
      <w:ind w:left="720"/>
      <w:contextualSpacing/>
    </w:pPr>
  </w:style>
  <w:style w:type="table" w:customStyle="1" w:styleId="TableGrid">
    <w:name w:val="TableGrid"/>
    <w:rsid w:val="003315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240B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240B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40B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katyadalli@outlook.com</dc:creator>
  <cp:keywords/>
  <dc:description/>
  <cp:lastModifiedBy>User</cp:lastModifiedBy>
  <cp:revision>4</cp:revision>
  <dcterms:created xsi:type="dcterms:W3CDTF">2024-10-28T06:41:00Z</dcterms:created>
  <dcterms:modified xsi:type="dcterms:W3CDTF">2024-11-17T08:32:00Z</dcterms:modified>
</cp:coreProperties>
</file>