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12598D" w:rsidRPr="00BA23EF" w:rsidRDefault="00BA23EF" w:rsidP="0012598D">
      <w:pPr>
        <w:spacing w:after="0" w:line="259" w:lineRule="auto"/>
        <w:ind w:left="70" w:firstLine="0"/>
        <w:jc w:val="center"/>
        <w:rPr>
          <w:b/>
        </w:rPr>
      </w:pPr>
      <w:r w:rsidRPr="00BA23EF">
        <w:rPr>
          <w:b/>
        </w:rPr>
        <w:t>УВАЖАЕМЫЕ РОДИТЕЛИ ИЗУЧИТЕ С ДЕТЬМИ  ЭТИ ПРАВИЛА!!!!</w:t>
      </w:r>
    </w:p>
    <w:p w:rsidR="0012598D" w:rsidRDefault="0012598D" w:rsidP="0012598D">
      <w:pPr>
        <w:spacing w:after="132" w:line="259" w:lineRule="auto"/>
        <w:ind w:left="70" w:firstLine="0"/>
        <w:jc w:val="center"/>
      </w:pPr>
    </w:p>
    <w:p w:rsidR="0012598D" w:rsidRDefault="0012598D" w:rsidP="0012598D">
      <w:pPr>
        <w:spacing w:after="0" w:line="259" w:lineRule="auto"/>
        <w:ind w:left="0" w:firstLine="0"/>
      </w:pPr>
      <w:r>
        <w:rPr>
          <w:b/>
          <w:color w:val="4F6228"/>
          <w:sz w:val="40"/>
        </w:rPr>
        <w:t xml:space="preserve"> </w:t>
      </w:r>
    </w:p>
    <w:p w:rsidR="0012598D" w:rsidRDefault="0012598D" w:rsidP="0012598D">
      <w:pPr>
        <w:spacing w:after="3" w:line="237" w:lineRule="auto"/>
        <w:ind w:left="396" w:hanging="401"/>
        <w:jc w:val="center"/>
      </w:pPr>
    </w:p>
    <w:p w:rsidR="0012598D" w:rsidRDefault="0012598D" w:rsidP="0012598D">
      <w:pPr>
        <w:spacing w:after="3" w:line="237" w:lineRule="auto"/>
        <w:ind w:left="396" w:hanging="401"/>
        <w:jc w:val="center"/>
      </w:pPr>
    </w:p>
    <w:p w:rsidR="0012598D" w:rsidRDefault="0012598D" w:rsidP="0012598D">
      <w:pPr>
        <w:spacing w:after="3" w:line="237" w:lineRule="auto"/>
        <w:ind w:left="396" w:hanging="40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-590423</wp:posOffset>
            </wp:positionH>
            <wp:positionV relativeFrom="paragraph">
              <wp:posOffset>131191</wp:posOffset>
            </wp:positionV>
            <wp:extent cx="3815804" cy="211191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04" cy="21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598D" w:rsidRDefault="0012598D" w:rsidP="0012598D">
      <w:pPr>
        <w:spacing w:after="0" w:line="259" w:lineRule="auto"/>
        <w:ind w:left="110" w:firstLine="0"/>
        <w:jc w:val="center"/>
      </w:pPr>
    </w:p>
    <w:p w:rsidR="0012598D" w:rsidRDefault="0012598D" w:rsidP="0012598D">
      <w:pPr>
        <w:spacing w:after="0" w:line="259" w:lineRule="auto"/>
        <w:ind w:left="110" w:firstLine="0"/>
        <w:jc w:val="center"/>
      </w:pPr>
      <w:r>
        <w:rPr>
          <w:b/>
          <w:color w:val="4F6228"/>
          <w:sz w:val="40"/>
        </w:rPr>
        <w:t xml:space="preserve"> </w:t>
      </w: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12598D" w:rsidRDefault="0012598D" w:rsidP="00602462">
      <w:pPr>
        <w:ind w:left="-5"/>
        <w:rPr>
          <w:b/>
          <w:color w:val="C00000"/>
          <w:sz w:val="28"/>
        </w:rPr>
      </w:pPr>
    </w:p>
    <w:p w:rsidR="00BA23EF" w:rsidRDefault="00BA23EF" w:rsidP="00602462">
      <w:pPr>
        <w:ind w:left="-5"/>
      </w:pPr>
    </w:p>
    <w:p w:rsidR="00BA23EF" w:rsidRDefault="00BA23EF" w:rsidP="00602462">
      <w:pPr>
        <w:ind w:left="-5"/>
      </w:pPr>
    </w:p>
    <w:p w:rsidR="00BA23EF" w:rsidRDefault="00BA23EF" w:rsidP="00602462">
      <w:pPr>
        <w:ind w:left="-5"/>
      </w:pPr>
    </w:p>
    <w:p w:rsidR="00BA23EF" w:rsidRDefault="00BA23EF" w:rsidP="00602462">
      <w:pPr>
        <w:ind w:left="-5"/>
      </w:pPr>
    </w:p>
    <w:p w:rsidR="00BA23EF" w:rsidRDefault="00BA23EF" w:rsidP="00602462">
      <w:pPr>
        <w:ind w:left="-5"/>
      </w:pPr>
    </w:p>
    <w:p w:rsidR="00BA23EF" w:rsidRDefault="00BA23EF" w:rsidP="00602462">
      <w:pPr>
        <w:ind w:left="-5"/>
      </w:pPr>
    </w:p>
    <w:p w:rsidR="00BA23EF" w:rsidRDefault="00BA23EF" w:rsidP="00BA23EF">
      <w:pPr>
        <w:ind w:left="-5"/>
      </w:pPr>
      <w:r>
        <w:rPr>
          <w:b/>
          <w:color w:val="C00000"/>
          <w:sz w:val="28"/>
        </w:rPr>
        <w:lastRenderedPageBreak/>
        <w:t>Б</w:t>
      </w:r>
      <w:r>
        <w:rPr>
          <w:b/>
          <w:color w:val="C00000"/>
        </w:rPr>
        <w:t>езопасное поведение на объектах железнодорожного транспорта.</w:t>
      </w:r>
      <w:r>
        <w:rPr>
          <w:color w:val="C00000"/>
        </w:rPr>
        <w:t xml:space="preserve"> </w:t>
      </w:r>
      <w:r>
        <w:t xml:space="preserve">Железнодорожные пути являются </w:t>
      </w:r>
    </w:p>
    <w:p w:rsidR="00602462" w:rsidRDefault="00602462" w:rsidP="00BA23EF">
      <w:r>
        <w:t xml:space="preserve">объектами повышенной опасности. Находясь на них, вы подвергаете свою жизнь риску. 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</w:t>
      </w:r>
    </w:p>
    <w:p w:rsidR="00602462" w:rsidRDefault="00602462" w:rsidP="00602462">
      <w:pPr>
        <w:spacing w:after="52"/>
        <w:ind w:left="-5" w:right="191"/>
      </w:pPr>
      <w:r>
        <w:t xml:space="preserve">В целях сохранения своей жизни, никогда и ни при каких </w:t>
      </w:r>
      <w:r w:rsidR="0012598D">
        <w:t xml:space="preserve">обстоятельствах: </w:t>
      </w:r>
      <w:r w:rsidR="0012598D"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 подлезайте под пассажирские платформы и подвижной состав;  </w:t>
      </w:r>
    </w:p>
    <w:p w:rsidR="00BA23EF" w:rsidRDefault="00602462" w:rsidP="00602462">
      <w:pPr>
        <w:ind w:left="-5" w:right="194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 прыгайте с пассажирской платформы на </w:t>
      </w:r>
      <w:r w:rsidR="0012598D">
        <w:t xml:space="preserve">пути; </w:t>
      </w:r>
    </w:p>
    <w:p w:rsidR="00602462" w:rsidRDefault="0012598D" w:rsidP="00602462">
      <w:pPr>
        <w:ind w:left="-5" w:right="194"/>
      </w:pPr>
      <w:r>
        <w:t></w:t>
      </w:r>
      <w:r w:rsidR="00602462">
        <w:rPr>
          <w:rFonts w:ascii="Arial" w:eastAsia="Arial" w:hAnsi="Arial" w:cs="Arial"/>
        </w:rPr>
        <w:t xml:space="preserve"> </w:t>
      </w:r>
      <w:r w:rsidR="00602462">
        <w:t xml:space="preserve">не проходите по железнодорожному переезду при запрещающем сигнале светофора переездной сигнализации независимо от положения и наличия шлагбаума;  </w:t>
      </w:r>
      <w:r w:rsidR="00602462">
        <w:rPr>
          <w:rFonts w:ascii="Segoe UI Symbol" w:eastAsia="Segoe UI Symbol" w:hAnsi="Segoe UI Symbol" w:cs="Segoe UI Symbol"/>
        </w:rPr>
        <w:t></w:t>
      </w:r>
      <w:r w:rsidR="00602462">
        <w:rPr>
          <w:rFonts w:ascii="Arial" w:eastAsia="Arial" w:hAnsi="Arial" w:cs="Arial"/>
        </w:rPr>
        <w:t xml:space="preserve"> </w:t>
      </w:r>
      <w:r w:rsidR="00602462">
        <w:rPr>
          <w:rFonts w:ascii="Arial" w:eastAsia="Arial" w:hAnsi="Arial" w:cs="Arial"/>
        </w:rPr>
        <w:tab/>
      </w:r>
      <w:r w:rsidR="00602462">
        <w:t xml:space="preserve">не находитесь на объектах железнодорожного транспорта в состоянии алкогольного опьянения; </w:t>
      </w:r>
    </w:p>
    <w:p w:rsidR="00481281" w:rsidRDefault="00481281">
      <w:pPr>
        <w:rPr>
          <w:color w:val="FF0000"/>
          <w:sz w:val="48"/>
          <w:szCs w:val="48"/>
        </w:rPr>
      </w:pPr>
    </w:p>
    <w:p w:rsidR="00602462" w:rsidRDefault="00602462" w:rsidP="00BA23EF">
      <w:pPr>
        <w:spacing w:after="18" w:line="259" w:lineRule="auto"/>
        <w:ind w:left="0" w:firstLine="0"/>
      </w:pPr>
      <w:r>
        <w:rPr>
          <w:b/>
          <w:color w:val="C00000"/>
        </w:rPr>
        <w:lastRenderedPageBreak/>
        <w:t>На железной дороге запрещено:</w:t>
      </w:r>
    </w:p>
    <w:p w:rsidR="00602462" w:rsidRDefault="00602462" w:rsidP="00602462">
      <w:pPr>
        <w:ind w:left="-5" w:right="370"/>
      </w:pPr>
      <w:r>
        <w:t xml:space="preserve">1. Ходить по железнодорожным путям.  2. Переходить и перебегать через железнодорожные пути перед близко идущим поездом, если расстояние до него менее 400 метров. </w:t>
      </w:r>
    </w:p>
    <w:p w:rsidR="00602462" w:rsidRDefault="00602462" w:rsidP="00602462">
      <w:pPr>
        <w:numPr>
          <w:ilvl w:val="0"/>
          <w:numId w:val="1"/>
        </w:numPr>
      </w:pPr>
      <w:r>
        <w:t xml:space="preserve">Переходить через путь сразу же после прохода поезда одного направления, не убедившись в отсутствии следования поезда встречного направления.  </w:t>
      </w:r>
    </w:p>
    <w:p w:rsidR="00602462" w:rsidRDefault="00602462" w:rsidP="00602462">
      <w:pPr>
        <w:numPr>
          <w:ilvl w:val="0"/>
          <w:numId w:val="1"/>
        </w:numPr>
      </w:pPr>
      <w:r>
        <w:t xml:space="preserve">На станциях и перегонах подлезать под вагоны и перелезать через автосцепки для прохода через путь.  </w:t>
      </w:r>
    </w:p>
    <w:p w:rsidR="00602462" w:rsidRDefault="00602462" w:rsidP="00602462">
      <w:pPr>
        <w:numPr>
          <w:ilvl w:val="0"/>
          <w:numId w:val="1"/>
        </w:numPr>
        <w:spacing w:after="31"/>
      </w:pPr>
      <w:r>
        <w:t xml:space="preserve">Проходить вдоль, железнодорожного пути ближе 5 метров от крайнего рельса. </w:t>
      </w:r>
    </w:p>
    <w:p w:rsidR="00602462" w:rsidRDefault="00602462" w:rsidP="00602462">
      <w:pPr>
        <w:numPr>
          <w:ilvl w:val="0"/>
          <w:numId w:val="1"/>
        </w:numPr>
      </w:pPr>
      <w:r>
        <w:t xml:space="preserve">Проходить по железнодорожным мостам и тоннелям, не оборудованным дорожками для прохода пешеходов.  </w:t>
      </w:r>
    </w:p>
    <w:p w:rsidR="00602462" w:rsidRDefault="00602462" w:rsidP="00602462">
      <w:pPr>
        <w:numPr>
          <w:ilvl w:val="0"/>
          <w:numId w:val="1"/>
        </w:numPr>
      </w:pPr>
      <w:r>
        <w:t xml:space="preserve">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  </w:t>
      </w:r>
    </w:p>
    <w:p w:rsidR="00602462" w:rsidRDefault="00602462" w:rsidP="00602462">
      <w:pPr>
        <w:spacing w:after="0" w:line="259" w:lineRule="auto"/>
        <w:ind w:left="0" w:firstLine="0"/>
      </w:pPr>
      <w:r>
        <w:t xml:space="preserve"> </w:t>
      </w:r>
    </w:p>
    <w:p w:rsidR="00602462" w:rsidRDefault="00602462" w:rsidP="00602462">
      <w:pPr>
        <w:spacing w:after="0" w:line="259" w:lineRule="auto"/>
        <w:ind w:left="0" w:firstLine="0"/>
      </w:pPr>
    </w:p>
    <w:p w:rsidR="00602462" w:rsidRPr="00F2509E" w:rsidRDefault="00602462" w:rsidP="0012598D">
      <w:pPr>
        <w:ind w:left="0" w:firstLine="0"/>
        <w:rPr>
          <w:color w:val="FF0000"/>
          <w:sz w:val="48"/>
          <w:szCs w:val="48"/>
        </w:rPr>
      </w:pPr>
    </w:p>
    <w:sectPr w:rsidR="00602462" w:rsidRPr="00F2509E" w:rsidSect="00602462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59B"/>
    <w:multiLevelType w:val="hybridMultilevel"/>
    <w:tmpl w:val="031247BA"/>
    <w:lvl w:ilvl="0" w:tplc="F730B044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0EFE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EEE0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24A5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6369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081D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E911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8D02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45F4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F45825"/>
    <w:rsid w:val="000B0471"/>
    <w:rsid w:val="0012598D"/>
    <w:rsid w:val="00170AA9"/>
    <w:rsid w:val="00481281"/>
    <w:rsid w:val="00602462"/>
    <w:rsid w:val="0069334A"/>
    <w:rsid w:val="009B1E4F"/>
    <w:rsid w:val="00BA23EF"/>
    <w:rsid w:val="00DE4B6F"/>
    <w:rsid w:val="00F2509E"/>
    <w:rsid w:val="00F45825"/>
    <w:rsid w:val="00F5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62"/>
    <w:pPr>
      <w:spacing w:after="4" w:line="283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2022-01-29T07:49:00Z</cp:lastPrinted>
  <dcterms:created xsi:type="dcterms:W3CDTF">2025-05-13T06:06:00Z</dcterms:created>
  <dcterms:modified xsi:type="dcterms:W3CDTF">2025-05-13T06:06:00Z</dcterms:modified>
</cp:coreProperties>
</file>